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43001-211/2021</w:t>
            </w:r>
            <w:r w:rsidR="000159D4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AF57D0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D-61/21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D7B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</w:t>
            </w:r>
            <w:r w:rsidR="002835F3">
              <w:rPr>
                <w:rFonts w:ascii="Arial" w:hAnsi="Arial" w:cs="Arial"/>
                <w:color w:val="0000FF"/>
                <w:sz w:val="16"/>
                <w:szCs w:val="16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835F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2431-21-000801/0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835F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podvoza KP5029 v Dobrem Polju pri Ilirski Bistrici in rekonstrukcija regionalne ceste R2-404/1397 na območju podvoza v km 8,670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964995">
        <w:rPr>
          <w:rFonts w:ascii="Tahoma" w:hAnsi="Tahoma" w:cs="Tahoma"/>
          <w:b/>
          <w:color w:val="333333"/>
          <w:sz w:val="22"/>
          <w:szCs w:val="22"/>
        </w:rPr>
        <w:t>JN003302/2021-W01 - D-61/21; Rekonstrukcija podvoza KP5029 v Dobrem Polju pri Ilirski Bistrici in rekonstrukcija regionalne ceste R2-404/1397 na območju podvoza v km 8,670, datum objave: 21.05.2021</w:t>
      </w:r>
    </w:p>
    <w:p w:rsidR="00964995" w:rsidRPr="00964995" w:rsidRDefault="00B47AEF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14.06.2021   08</w:t>
      </w:r>
      <w:r w:rsidR="000159D4">
        <w:rPr>
          <w:rFonts w:ascii="Tahoma" w:hAnsi="Tahoma" w:cs="Tahoma"/>
          <w:b/>
          <w:color w:val="333333"/>
          <w:sz w:val="22"/>
          <w:szCs w:val="22"/>
        </w:rPr>
        <w:t>:</w:t>
      </w:r>
      <w:r w:rsidR="00AF57D0">
        <w:rPr>
          <w:rFonts w:ascii="Tahoma" w:hAnsi="Tahoma" w:cs="Tahoma"/>
          <w:b/>
          <w:color w:val="333333"/>
          <w:sz w:val="22"/>
          <w:szCs w:val="22"/>
        </w:rPr>
        <w:t>14</w:t>
      </w:r>
    </w:p>
    <w:p w:rsidR="00964995" w:rsidRPr="00964995" w:rsidRDefault="00964995" w:rsidP="0096499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6C5627" w:rsidRPr="00AF57D0" w:rsidRDefault="00AF57D0" w:rsidP="00AF57D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F57D0">
        <w:rPr>
          <w:rFonts w:ascii="Tahoma" w:hAnsi="Tahoma" w:cs="Tahoma"/>
          <w:color w:val="333333"/>
          <w:sz w:val="22"/>
          <w:szCs w:val="22"/>
        </w:rPr>
        <w:t>Postavka: Porušitev in odstranitev premostitvenega objekta z razpetino nad 5,0 m, odvoz na pooblaščeno odlagališče m2 35,00</w:t>
      </w:r>
      <w:r w:rsidRPr="00AF57D0">
        <w:rPr>
          <w:rFonts w:ascii="Tahoma" w:hAnsi="Tahoma" w:cs="Tahoma"/>
          <w:color w:val="333333"/>
          <w:sz w:val="22"/>
          <w:szCs w:val="22"/>
        </w:rPr>
        <w:br/>
      </w:r>
      <w:r w:rsidRPr="00AF57D0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AF57D0">
        <w:rPr>
          <w:rFonts w:ascii="Tahoma" w:hAnsi="Tahoma" w:cs="Tahoma"/>
          <w:color w:val="333333"/>
          <w:sz w:val="22"/>
          <w:szCs w:val="22"/>
        </w:rPr>
        <w:t>Rušitvena</w:t>
      </w:r>
      <w:proofErr w:type="spellEnd"/>
      <w:r w:rsidRPr="00AF57D0">
        <w:rPr>
          <w:rFonts w:ascii="Tahoma" w:hAnsi="Tahoma" w:cs="Tahoma"/>
          <w:color w:val="333333"/>
          <w:sz w:val="22"/>
          <w:szCs w:val="22"/>
        </w:rPr>
        <w:t xml:space="preserve"> dela se </w:t>
      </w:r>
      <w:proofErr w:type="spellStart"/>
      <w:r w:rsidRPr="00AF57D0">
        <w:rPr>
          <w:rFonts w:ascii="Tahoma" w:hAnsi="Tahoma" w:cs="Tahoma"/>
          <w:color w:val="333333"/>
          <w:sz w:val="22"/>
          <w:szCs w:val="22"/>
        </w:rPr>
        <w:t>ponavadi</w:t>
      </w:r>
      <w:proofErr w:type="spellEnd"/>
      <w:r w:rsidRPr="00AF57D0">
        <w:rPr>
          <w:rFonts w:ascii="Tahoma" w:hAnsi="Tahoma" w:cs="Tahoma"/>
          <w:color w:val="333333"/>
          <w:sz w:val="22"/>
          <w:szCs w:val="22"/>
        </w:rPr>
        <w:t xml:space="preserve"> obračunavajo v m3 in ne v m2.</w:t>
      </w:r>
      <w:r w:rsidRPr="00AF57D0">
        <w:rPr>
          <w:rFonts w:ascii="Tahoma" w:hAnsi="Tahoma" w:cs="Tahoma"/>
          <w:color w:val="333333"/>
          <w:sz w:val="22"/>
          <w:szCs w:val="22"/>
        </w:rPr>
        <w:br/>
      </w:r>
      <w:r w:rsidRPr="00AF57D0">
        <w:rPr>
          <w:rFonts w:ascii="Tahoma" w:hAnsi="Tahoma" w:cs="Tahoma"/>
          <w:color w:val="333333"/>
          <w:sz w:val="22"/>
          <w:szCs w:val="22"/>
        </w:rPr>
        <w:br/>
        <w:t>Prosimo naročnika, da pove koliko m3 na m2 naj upoštevamo.</w:t>
      </w:r>
      <w:r w:rsidRPr="00AF57D0">
        <w:rPr>
          <w:rFonts w:ascii="Tahoma" w:hAnsi="Tahoma" w:cs="Tahoma"/>
          <w:color w:val="333333"/>
          <w:sz w:val="22"/>
          <w:szCs w:val="22"/>
        </w:rPr>
        <w:br/>
        <w:t>Debelina plošče?</w:t>
      </w:r>
      <w:r w:rsidRPr="00AF57D0">
        <w:rPr>
          <w:rFonts w:ascii="Tahoma" w:hAnsi="Tahoma" w:cs="Tahoma"/>
          <w:color w:val="333333"/>
          <w:sz w:val="22"/>
          <w:szCs w:val="22"/>
        </w:rPr>
        <w:br/>
      </w:r>
      <w:r w:rsidRPr="00AF57D0">
        <w:rPr>
          <w:rFonts w:ascii="Tahoma" w:hAnsi="Tahoma" w:cs="Tahoma"/>
          <w:color w:val="333333"/>
          <w:sz w:val="22"/>
          <w:szCs w:val="22"/>
        </w:rPr>
        <w:br/>
        <w:t>Hvala in lep pozdrav.</w:t>
      </w:r>
    </w:p>
    <w:p w:rsidR="00AF57D0" w:rsidRPr="00A9293C" w:rsidRDefault="00AF57D0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C5397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C5397" w:rsidRPr="00EC5397" w:rsidRDefault="00EC5397" w:rsidP="00EC5397">
      <w:pPr>
        <w:pStyle w:val="BodyText2"/>
        <w:ind w:left="360"/>
        <w:rPr>
          <w:rFonts w:ascii="Times New Roman" w:hAnsi="Times New Roman"/>
          <w:sz w:val="22"/>
        </w:rPr>
      </w:pPr>
      <w:bookmarkStart w:id="0" w:name="_GoBack"/>
      <w:r w:rsidRPr="00EC5397">
        <w:rPr>
          <w:rFonts w:ascii="Times New Roman" w:hAnsi="Times New Roman"/>
          <w:sz w:val="22"/>
        </w:rPr>
        <w:t>Porušitev in odstranitev premostitvenega objekta z razpetino nad 5,0 m, odvoz na pooblaščeno odlagališče = 14,6 m3. Upošteva se 0,417m3 na m2.</w:t>
      </w:r>
    </w:p>
    <w:p w:rsidR="00E813F4" w:rsidRPr="00EC5397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bookmarkEnd w:id="0"/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F3" w:rsidRDefault="002835F3">
      <w:r>
        <w:separator/>
      </w:r>
    </w:p>
  </w:endnote>
  <w:endnote w:type="continuationSeparator" w:id="0">
    <w:p w:rsidR="002835F3" w:rsidRDefault="0028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03D8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835F3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835F3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F3" w:rsidRDefault="002835F3">
      <w:r>
        <w:separator/>
      </w:r>
    </w:p>
  </w:footnote>
  <w:footnote w:type="continuationSeparator" w:id="0">
    <w:p w:rsidR="002835F3" w:rsidRDefault="0028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3" w:rsidRDefault="00283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835F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3"/>
    <w:rsid w:val="000159D4"/>
    <w:rsid w:val="000646A9"/>
    <w:rsid w:val="001521D5"/>
    <w:rsid w:val="001836BB"/>
    <w:rsid w:val="00216549"/>
    <w:rsid w:val="002507C2"/>
    <w:rsid w:val="002835F3"/>
    <w:rsid w:val="00290551"/>
    <w:rsid w:val="003133A6"/>
    <w:rsid w:val="003560E2"/>
    <w:rsid w:val="003579C0"/>
    <w:rsid w:val="00424A5A"/>
    <w:rsid w:val="0044323F"/>
    <w:rsid w:val="004B34B5"/>
    <w:rsid w:val="004B5E29"/>
    <w:rsid w:val="005158CB"/>
    <w:rsid w:val="00556816"/>
    <w:rsid w:val="00634B0D"/>
    <w:rsid w:val="00637BE6"/>
    <w:rsid w:val="006C5627"/>
    <w:rsid w:val="007834B1"/>
    <w:rsid w:val="007958E5"/>
    <w:rsid w:val="00964995"/>
    <w:rsid w:val="009B1FD9"/>
    <w:rsid w:val="00A05C73"/>
    <w:rsid w:val="00A17575"/>
    <w:rsid w:val="00AD3747"/>
    <w:rsid w:val="00AD7BF6"/>
    <w:rsid w:val="00AF57D0"/>
    <w:rsid w:val="00B47AEF"/>
    <w:rsid w:val="00C27A0C"/>
    <w:rsid w:val="00CF6DDC"/>
    <w:rsid w:val="00DB7CDA"/>
    <w:rsid w:val="00E03D81"/>
    <w:rsid w:val="00E27EBF"/>
    <w:rsid w:val="00E4620F"/>
    <w:rsid w:val="00E51016"/>
    <w:rsid w:val="00E66D5B"/>
    <w:rsid w:val="00E813F4"/>
    <w:rsid w:val="00EA1375"/>
    <w:rsid w:val="00EC539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62A9615"/>
  <w15:chartTrackingRefBased/>
  <w15:docId w15:val="{9D1A5AC9-AD11-48BF-B003-873C5D1F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2021-06-14T06:14:00Z</cp:lastPrinted>
  <dcterms:created xsi:type="dcterms:W3CDTF">2021-06-14T06:16:00Z</dcterms:created>
  <dcterms:modified xsi:type="dcterms:W3CDTF">2021-06-16T06:22:00Z</dcterms:modified>
</cp:coreProperties>
</file>